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87" w:rsidRPr="00094687" w:rsidRDefault="00094687" w:rsidP="000946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094687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stosuje się przepisów ustawy Prawo zamówień publicznych Zgodnie z art. 13 oraz 14 Rozporządzenia Parlamentu Europejskiego i Rady 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>7 kwietnia 2016 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2"/>
    <w:rsid w:val="0000581D"/>
    <w:rsid w:val="00094687"/>
    <w:rsid w:val="000F6603"/>
    <w:rsid w:val="00451B3D"/>
    <w:rsid w:val="00495077"/>
    <w:rsid w:val="005D4173"/>
    <w:rsid w:val="00A50A46"/>
    <w:rsid w:val="00A62851"/>
    <w:rsid w:val="00AA7A48"/>
    <w:rsid w:val="00BD3F0B"/>
    <w:rsid w:val="00C642F4"/>
    <w:rsid w:val="00E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7003A-CBCE-4A96-86BD-D34748B2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magdalena.bobras@outlook.com</dc:creator>
  <cp:lastModifiedBy>magdalena.bobras@outlook.com</cp:lastModifiedBy>
  <cp:revision>2</cp:revision>
  <dcterms:created xsi:type="dcterms:W3CDTF">2022-04-01T11:32:00Z</dcterms:created>
  <dcterms:modified xsi:type="dcterms:W3CDTF">2022-04-01T11:32:00Z</dcterms:modified>
</cp:coreProperties>
</file>